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calculando la fracción que falta:</w:t>
      </w:r>
    </w:p>
    <w:p>
      <w:pPr>
        <w:spacing w:after="100" w:line="240" w:lineRule="auto"/>
      </w:pPr>
      <w:r>
        <w:pict>
          <v:shape type="#_x0000_t75" style="width:115px; height:1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la fracción correspondiente: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pict>
          <v:shape type="#_x0000_t75" style="width:85px; height: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pict>
          <v:shape type="#_x0000_t75" style="width:80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tres fracciones equivalentes en cada caso: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6px; height: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Comprueba si son equivalentes los siguientes pares de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6px; height:14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 fracción irreducible de cada una de estas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4px; height:93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el término desconocido en cada caso.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9px; height:3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pict>
          <v:shape type="#_x0000_t75" style="width:59px; height:36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estos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Una familia ingresa 2</w:t>
      </w:r>
      <w:r>
        <w:rPr>
          <w:b/>
        </w:rPr>
        <w:t xml:space="preserve"> </w:t>
      </w:r>
      <w:r>
        <w:rPr>
          <w:b/>
        </w:rPr>
        <w:t xml:space="preserve">800 € mensuales y gasta en la hipoteca del piso 1</w:t>
      </w:r>
      <w:r>
        <w:rPr>
          <w:b/>
        </w:rPr>
        <w:t xml:space="preserve"> </w:t>
      </w:r>
      <w:r>
        <w:rPr>
          <w:b/>
        </w:rPr>
        <w:t xml:space="preserve">200 €. ¿Qué fracción de sus ingresos representa la hipoteca?</w:t>
      </w:r>
    </w:p>
    <w:p>
      <w:pPr>
        <w:spacing w:after="100" w:line="240" w:lineRule="auto"/>
      </w:pPr>
      <w:r>
        <w:rPr>
          <w:b/>
        </w:rPr>
        <w:t xml:space="preserve">b) Un ganadero decide vender 240 cabezas de ganado. Si el total del rebaño es de 680 cabezas, ¿qué fracción del rebaño venderá?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Una familia tiene unos ingresos mensuales de 2</w:t>
      </w:r>
      <w:r>
        <w:rPr>
          <w:b/>
        </w:rPr>
        <w:t xml:space="preserve"> </w:t>
      </w:r>
      <w:r>
        <w:rPr>
          <w:b/>
        </w:rPr>
        <w:t xml:space="preserve">400 € y dedica las cuatro décimas partes de sus ingresos al pago de la hipoteca del piso. ¿Cuánto paga mensualmente de hipoteca?</w:t>
      </w:r>
    </w:p>
    <w:p>
      <w:pPr>
        <w:spacing w:after="100" w:line="240" w:lineRule="auto"/>
      </w:pPr>
      <w:r>
        <w:rPr>
          <w:b/>
        </w:rPr>
        <w:t xml:space="preserve">b) En la biblioteca del instituto se han prestado las cuatro quintas partes de los</w:t>
      </w:r>
      <w:r>
        <w:rPr>
          <w:b/>
        </w:rPr>
        <w:t xml:space="preserve"> 1</w:t>
      </w:r>
      <w:r>
        <w:rPr>
          <w:b/>
        </w:rPr>
        <w:t xml:space="preserve"> </w:t>
      </w:r>
      <w:r>
        <w:rPr>
          <w:b/>
        </w:rPr>
        <w:t xml:space="preserve">125 libros de lectura que tiene en sus fondos. ¿Cuántos libros se han prestado?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Jaime ha gastado 21</w:t>
      </w:r>
      <w:r>
        <w:rPr>
          <w:b/>
        </w:rPr>
        <w:t xml:space="preserve"> </w:t>
      </w:r>
      <w:r>
        <w:rPr>
          <w:b/>
        </w:rPr>
        <w:t xml:space="preserve">000 € en la compra de un nuevo coche lo que supone los dos tercios de sus ahorros. ¿Cuánto dinero tenía ahorrado?</w:t>
      </w:r>
    </w:p>
    <w:p>
      <w:pPr>
        <w:spacing w:after="100" w:line="240" w:lineRule="auto"/>
      </w:pPr>
      <w:r>
        <w:rPr>
          <w:b/>
        </w:rPr>
        <w:t xml:space="preserve">b) Para el regalo de Beatriz, Sandra ha puesto 15 € lo que supone las dos quintas partes del coste total del regalo. ¿Cuánto costó el regalo?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A2FE0B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2020-05-20T11:28:23+02:00</dcterms:created>
  <dcterms:modified xsi:type="dcterms:W3CDTF">2020-05-20T11:28:23+02:00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