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 ecuación de la recta tangente a la curva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  <w:i/>
          <w:iCs/>
        </w:rPr>
        <w:t xml:space="preserve"> x</w:t>
      </w:r>
      <w:r>
        <w:rPr>
          <w:b/>
          <w:vertAlign w:val="superscript"/>
        </w:rPr>
        <w:t xml:space="preserve">2</w:t>
      </w:r>
      <w:r>
        <w:rPr>
          <w:b/>
          <w:i/>
          <w:iCs/>
        </w:rPr>
        <w:t xml:space="preserve"> + </w:t>
      </w:r>
      <w:r>
        <w:rPr>
          <w:b/>
        </w:rPr>
        <w:t xml:space="preserve">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1 en el punto de abscisa </w:t>
      </w:r>
      <w:r>
        <w:rPr>
          <w:b/>
          <w:i/>
          <w:iCs/>
        </w:rPr>
        <w:t xml:space="preserve">x </w:t>
      </w:r>
      <w:r>
        <w:rPr>
          <w:b/>
        </w:rPr>
        <w:t xml:space="preserve">=</w:t>
      </w:r>
      <w:r>
        <w:rPr>
          <w:b/>
          <w:i/>
          <w:iCs/>
        </w:rPr>
        <w:t xml:space="preserve"> </w:t>
      </w:r>
      <w:r>
        <w:rPr>
          <w:b/>
        </w:rPr>
        <w:t xml:space="preserve">1.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6px; height: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1px; height: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</w:t>
      </w:r>
      <w:r>
        <w:rPr/>
        <w:t xml:space="preserve">Cuando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1,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</w:t>
      </w:r>
      <w:r>
        <w:rPr/>
        <w:t xml:space="preserve">La recta será: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9px; height: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4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3px; height:2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09px; height:2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75px; height:7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2px; height:2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1px; height:23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3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Representa gráficamente la siguiente función, estudiando previamente los aspectos que consideres más relevantes: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5px; height:37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</w:t>
      </w:r>
      <w:r>
        <w:rPr/>
        <w:t xml:space="preserve">-</w:t>
      </w:r>
      <w:r>
        <w:rPr/>
        <w:t xml:space="preserve">1}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23px; height:37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7px; height:20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Asíntotas verticales: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5px; height:27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 oblicua: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2px; height:39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30px; height:35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6px; height:36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7px; height:44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40px; height:55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  <w:r>
        <w:pict>
          <v:shape type="#_x0000_t75" style="width:11px; height:20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41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Representa gráficamente la siguiente función, estudiando los aspectos que consideres más relevantes: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3px; height:37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{0}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1px; height:37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39px; height:24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Con el eje </w:t>
      </w:r>
      <w:r>
        <w:rPr>
          <w:i/>
          <w:iCs/>
        </w:rPr>
        <w:t xml:space="preserve">Y</w:t>
      </w:r>
      <w:r>
        <w:rPr/>
        <w:t xml:space="preserve"> </w:t>
      </w:r>
      <w:r>
        <w:pict>
          <v:shape type="#_x0000_t75" style="width:19px; height:13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  <w:r>
        <w:rPr/>
        <w:t xml:space="preserve">No corta el eje </w:t>
      </w:r>
      <w:r>
        <w:rPr>
          <w:i/>
          <w:iCs/>
        </w:rPr>
        <w:t xml:space="preserve">Y</w:t>
      </w:r>
      <w:r>
        <w:rPr/>
        <w:t xml:space="preserve">, pues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 no está en el dominio.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 vertical: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6px; height:27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Rama parabólica </w:t>
      </w:r>
      <w:r>
        <w:rPr/>
        <w:t xml:space="preserve">(</w:t>
      </w:r>
      <w:r>
        <w:rPr/>
        <w:t xml:space="preserve">pues el grado del numerador es dos unidades mayor que el del denominador</w:t>
      </w:r>
      <w:r>
        <w:rPr/>
        <w:t xml:space="preserve">)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6px; height:25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83px; height:85px; margin-left:0px; margin-top:0px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40px; margin-left:0px; margin-top:0px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7px; height:41px; margin-left:0px; margin-top:0px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</w:t>
      </w:r>
      <w:r>
        <w:rPr/>
        <w:t xml:space="preserve">-</w:t>
      </w:r>
      <w:r>
        <w:rPr/>
        <w:t xml:space="preserve">1, 1}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85px; height:55px; margin-left:0px; margin-top:0px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3px; height:20px; margin-left:0px; margin-top:0px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Asíntotas verticales: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1, </w:t>
      </w:r>
      <w:r>
        <w:rPr>
          <w:i/>
          <w:iCs/>
        </w:rPr>
        <w:t xml:space="preserve"> x</w:t>
      </w:r>
      <w:r>
        <w:rPr/>
        <w:t xml:space="preserve"> </w:t>
      </w:r>
      <w:r>
        <w:rPr/>
        <w:t xml:space="preserve">=</w:t>
      </w:r>
      <w:r>
        <w:rPr/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203px; height:67px; margin-left:0px; margin-top:0px; mso-position-horizontal:left; mso-position-vertical:top; mso-position-horizontal-relative:char; mso-position-vertical-relative:line;">
            <w10:wrap type="inline"/>
            <v:imagedata r:id="rId3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Asíntota horizontal: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4px; height:72px; margin-left:0px; margin-top:0px; mso-position-horizontal:left; mso-position-vertical:top; mso-position-horizontal-relative:char; mso-position-vertical-relative:line;">
            <w10:wrap type="inline"/>
            <v:imagedata r:id="rId3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1px; height:77px; margin-left:0px; margin-top:0px; mso-position-horizontal:left; mso-position-vertical:top; mso-position-horizontal-relative:char; mso-position-vertical-relative:line;">
            <w10:wrap type="inline"/>
            <v:imagedata r:id="rId4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42px; margin-left:0px; margin-top:0px; mso-position-horizontal:left; mso-position-vertical:top; mso-position-horizontal-relative:char; mso-position-vertical-relative:line;">
            <w10:wrap type="inline"/>
            <v:imagedata r:id="rId4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3px; height:39px; margin-left:0px; margin-top:0px; mso-position-horizontal:left; mso-position-vertical:top; mso-position-horizontal-relative:char; mso-position-vertical-relative:line;">
            <w10:wrap type="inline"/>
            <v:imagedata r:id="rId4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</w:t>
      </w:r>
      <w:r>
        <w:rPr/>
        <w:t xml:space="preserve">-</w:t>
      </w:r>
      <w:r>
        <w:rPr/>
        <w:t xml:space="preserve">1, 1}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37px; height:39px; margin-left:0px; margin-top:0px; mso-position-horizontal:left; mso-position-vertical:top; mso-position-horizontal-relative:char; mso-position-vertical-relative:line;">
            <w10:wrap type="inline"/>
            <v:imagedata r:id="rId4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7px; height:20px; margin-left:0px; margin-top:0px; mso-position-horizontal:left; mso-position-vertical:top; mso-position-horizontal-relative:char; mso-position-vertical-relative:line;">
            <w10:wrap type="inline"/>
            <v:imagedata r:id="rId4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Asíntotas verticales: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1,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3px; height:67px; margin-left:0px; margin-top:0px; mso-position-horizontal:left; mso-position-vertical:top; mso-position-horizontal-relative:char; mso-position-vertical-relative:line;">
            <w10:wrap type="inline"/>
            <v:imagedata r:id="rId4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Asíntota oblicua: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08px; height:41px; margin-left:0px; margin-top:0px; mso-position-horizontal:left; mso-position-vertical:top; mso-position-horizontal-relative:char; mso-position-vertical-relative:line;">
            <w10:wrap type="inline"/>
            <v:imagedata r:id="rId4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09px; height:37px; margin-left:0px; margin-top:0px; mso-position-horizontal:left; mso-position-vertical:top; mso-position-horizontal-relative:char; mso-position-vertical-relative:line;">
            <w10:wrap type="inline"/>
            <v:imagedata r:id="rId4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01px; height:37px; margin-left:0px; margin-top:0px; mso-position-horizontal:left; mso-position-vertical:top; mso-position-horizontal-relative:char; mso-position-vertical-relative:line;">
            <w10:wrap type="inline"/>
            <v:imagedata r:id="rId4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36px; height:48px; margin-left:0px; margin-top:0px; mso-position-horizontal:left; mso-position-vertical:top; mso-position-horizontal-relative:char; mso-position-vertical-relative:line;">
            <w10:wrap type="inline"/>
            <v:imagedata r:id="rId4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px; height:20px; margin-left:0px; margin-top:0px; mso-position-horizontal:left; mso-position-vertical:top; mso-position-horizontal-relative:char; mso-position-vertical-relative:line;">
            <w10:wrap type="inline"/>
            <v:imagedata r:id="rId50" o:title=""/>
          </v:shape>
        </w:pict>
      </w:r>
      <w:r>
        <w:pict>
          <v:shape type="#_x0000_t75" style="width:404px; height:145px; margin-left:0px; margin-top:0px; mso-position-horizontal:left; mso-position-vertical:top; mso-position-horizontal-relative:char; mso-position-vertical-relative:line;">
            <w10:wrap type="inline"/>
            <v:imagedata r:id="rId5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42px; margin-left:0px; margin-top:0px; mso-position-horizontal:left; mso-position-vertical:top; mso-position-horizontal-relative:char; mso-position-vertical-relative:line;">
            <w10:wrap type="inline"/>
            <v:imagedata r:id="rId5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3px; height:39px; margin-left:0px; margin-top:0px; mso-position-horizontal:left; mso-position-vertical:top; mso-position-horizontal-relative:char; mso-position-vertical-relative:line;">
            <w10:wrap type="inline"/>
            <v:imagedata r:id="rId5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13px; height:24px; margin-left:0px; margin-top:0px; mso-position-horizontal:left; mso-position-vertical:top; mso-position-horizontal-relative:char; mso-position-vertical-relative:line;">
            <w10:wrap type="inline"/>
            <v:imagedata r:id="rId5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1px; height:20px; margin-left:0px; margin-top:0px; mso-position-horizontal:left; mso-position-vertical:top; mso-position-horizontal-relative:char; mso-position-vertical-relative:line;">
            <w10:wrap type="inline"/>
            <v:imagedata r:id="rId5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Asíntotas verticales: No tiene.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Rama parabólica </w:t>
      </w:r>
      <w:r>
        <w:rPr/>
        <w:t xml:space="preserve">(</w:t>
      </w:r>
      <w:r>
        <w:rPr/>
        <w:t xml:space="preserve"> pues el grado del numerador es dos unidades mayor que el del denominador </w:t>
      </w:r>
      <w:r>
        <w:rPr/>
        <w:t xml:space="preserve">)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6px; height:25px; margin-left:0px; margin-top:0px; mso-position-horizontal:left; mso-position-vertical:top; mso-position-horizontal-relative:char; mso-position-vertical-relative:line;">
            <w10:wrap type="inline"/>
            <v:imagedata r:id="rId5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8px; height:48px; margin-left:0px; margin-top:0px; mso-position-horizontal:left; mso-position-vertical:top; mso-position-horizontal-relative:char; mso-position-vertical-relative:line;">
            <w10:wrap type="inline"/>
            <v:imagedata r:id="rId5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72px; height:23px; margin-left:0px; margin-top:0px; mso-position-horizontal:left; mso-position-vertical:top; mso-position-horizontal-relative:char; mso-position-vertical-relative:line;">
            <w10:wrap type="inline"/>
            <v:imagedata r:id="rId5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45px; margin-left:0px; margin-top:0px; mso-position-horizontal:left; mso-position-vertical:top; mso-position-horizontal-relative:char; mso-position-vertical-relative:line;">
            <w10:wrap type="inline"/>
            <v:imagedata r:id="rId5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9C25C6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Relationship Id="rId33" Type="http://schemas.openxmlformats.org/officeDocument/2006/relationships/image" Target="media/section_image27.png"/><Relationship Id="rId34" Type="http://schemas.openxmlformats.org/officeDocument/2006/relationships/image" Target="media/section_image28.png"/><Relationship Id="rId35" Type="http://schemas.openxmlformats.org/officeDocument/2006/relationships/image" Target="media/section_image29.png"/><Relationship Id="rId36" Type="http://schemas.openxmlformats.org/officeDocument/2006/relationships/image" Target="media/section_image30.png"/><Relationship Id="rId37" Type="http://schemas.openxmlformats.org/officeDocument/2006/relationships/image" Target="media/section_image31.png"/><Relationship Id="rId38" Type="http://schemas.openxmlformats.org/officeDocument/2006/relationships/image" Target="media/section_image32.png"/><Relationship Id="rId39" Type="http://schemas.openxmlformats.org/officeDocument/2006/relationships/image" Target="media/section_image33.png"/><Relationship Id="rId40" Type="http://schemas.openxmlformats.org/officeDocument/2006/relationships/image" Target="media/section_image34.png"/><Relationship Id="rId41" Type="http://schemas.openxmlformats.org/officeDocument/2006/relationships/image" Target="media/section_image35.png"/><Relationship Id="rId42" Type="http://schemas.openxmlformats.org/officeDocument/2006/relationships/image" Target="media/section_image36.png"/><Relationship Id="rId43" Type="http://schemas.openxmlformats.org/officeDocument/2006/relationships/image" Target="media/section_image37.png"/><Relationship Id="rId44" Type="http://schemas.openxmlformats.org/officeDocument/2006/relationships/image" Target="media/section_image38.png"/><Relationship Id="rId45" Type="http://schemas.openxmlformats.org/officeDocument/2006/relationships/image" Target="media/section_image39.png"/><Relationship Id="rId46" Type="http://schemas.openxmlformats.org/officeDocument/2006/relationships/image" Target="media/section_image40.png"/><Relationship Id="rId47" Type="http://schemas.openxmlformats.org/officeDocument/2006/relationships/image" Target="media/section_image41.png"/><Relationship Id="rId48" Type="http://schemas.openxmlformats.org/officeDocument/2006/relationships/image" Target="media/section_image42.png"/><Relationship Id="rId49" Type="http://schemas.openxmlformats.org/officeDocument/2006/relationships/image" Target="media/section_image43.png"/><Relationship Id="rId50" Type="http://schemas.openxmlformats.org/officeDocument/2006/relationships/image" Target="media/section_image44.png"/><Relationship Id="rId51" Type="http://schemas.openxmlformats.org/officeDocument/2006/relationships/image" Target="media/section_image45.png"/><Relationship Id="rId52" Type="http://schemas.openxmlformats.org/officeDocument/2006/relationships/image" Target="media/section_image46.png"/><Relationship Id="rId53" Type="http://schemas.openxmlformats.org/officeDocument/2006/relationships/image" Target="media/section_image47.png"/><Relationship Id="rId54" Type="http://schemas.openxmlformats.org/officeDocument/2006/relationships/image" Target="media/section_image48.png"/><Relationship Id="rId55" Type="http://schemas.openxmlformats.org/officeDocument/2006/relationships/image" Target="media/section_image49.png"/><Relationship Id="rId56" Type="http://schemas.openxmlformats.org/officeDocument/2006/relationships/image" Target="media/section_image50.png"/><Relationship Id="rId57" Type="http://schemas.openxmlformats.org/officeDocument/2006/relationships/image" Target="media/section_image51.png"/><Relationship Id="rId58" Type="http://schemas.openxmlformats.org/officeDocument/2006/relationships/image" Target="media/section_image52.png"/><Relationship Id="rId59" Type="http://schemas.openxmlformats.org/officeDocument/2006/relationships/image" Target="media/section_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2020-05-20T05:54:28+02:00</dcterms:created>
  <dcterms:modified xsi:type="dcterms:W3CDTF">2020-05-20T05:54:28+02:00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