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en forma de intervalos los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que cumplen: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≥</w:t>
      </w:r>
      <w:r>
        <w:rPr>
          <w:b/>
        </w:rPr>
        <w:t xml:space="preserve"> 3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valor de </w:t>
      </w:r>
      <w:r>
        <w:rPr>
          <w:b/>
          <w:i/>
          <w:iCs/>
        </w:rPr>
        <w:t xml:space="preserve">x</w:t>
      </w:r>
      <w:r>
        <w:rPr>
          <w:b/>
        </w:rPr>
        <w:t xml:space="preserve">, utilizando la definición de logaritmo: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52px; height: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y simplifica al máximo: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53px; height: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Sabiendo que</w:t>
      </w:r>
      <w:r>
        <w:rPr/>
        <w:t xml:space="preserve"> </w:t>
      </w:r>
      <w:r>
        <w:rPr>
          <w:b/>
          <w:i/>
          <w:iCs/>
        </w:rPr>
        <w:t xml:space="preserve">ln</w:t>
      </w:r>
      <w:r>
        <w:rPr>
          <w:b/>
          <w:vertAlign w:val="superscript"/>
        </w:rPr>
        <w:t xml:space="preserve"> </w:t>
      </w:r>
      <w:r>
        <w:rPr>
          <w:b/>
        </w:rPr>
        <w:t xml:space="preserve">2 </w:t>
      </w:r>
      <w:r>
        <w:rPr>
          <w:b/>
        </w:rPr>
        <w:t xml:space="preserve">̶</w:t>
      </w:r>
      <w:r>
        <w:rPr>
          <w:b/>
        </w:rPr>
        <w:t xml:space="preserve"> 0,69,</w:t>
      </w:r>
      <w:r>
        <w:rPr/>
        <w:t xml:space="preserve"> </w:t>
      </w:r>
      <w:r>
        <w:rPr>
          <w:b/>
        </w:rPr>
        <w:t xml:space="preserve">calcula el logaritmo neperiano de: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89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Comprueba que</w:t>
      </w:r>
      <w:r>
        <w:rPr>
          <w:b/>
        </w:rPr>
        <w:t xml:space="preserve">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pict>
          <v:shape type="#_x0000_t75" style="width:127px; height: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7F8DD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2020-05-15T10:52:22+02:00</dcterms:created>
  <dcterms:modified xsi:type="dcterms:W3CDTF">2020-05-15T10:52:22+02:00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