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75" w:type="dxa"/>
        <w:gridCol w:w="375" w:type="dxa"/>
        <w:gridCol w:w="375" w:type="dxa"/>
        <w:gridCol w:w="375" w:type="dxa"/>
      </w:tblGrid>
      <w:tblPr>
        <w:jc w:val="center"/>
        <w:tblW w:w="5000" w:type="pct"/>
      </w:tblPr>
      <w:tr>
        <w:trPr/>
        <w:tc>
          <w:tcPr>
            <w:tcW w:w="375" w:type="dxa"/>
            <w:shd w:val="clear" w:color="" w:fill="e0e0e0"/>
          </w:tcPr>
          <w:p>
            <w:pPr>
              <w:spacing w:after="100"/>
            </w:pPr>
            <w:r>
              <w:rPr/>
              <w:t xml:space="preserve">Título de la materia:</w:t>
            </w:r>
          </w:p>
        </w:tc>
        <w:tc>
          <w:tcPr>
            <w:tcW w:w="375" w:type="dxa"/>
          </w:tcPr>
          <w:p>
            <w:pPr>
              <w:pStyle w:val="Heading1"/>
            </w:pPr>
            <w:r>
              <w:rPr/>
              <w:t xml:space="preserve">Matemáticas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375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Nivel: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Bachillerato 1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Opción: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B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Nombre: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Grupo: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Evaluación: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N.º: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  <w:tr>
        <w:trPr/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Calificación: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  <w:tc>
          <w:tcPr>
            <w:tcW w:w="1500" w:type="dxa"/>
            <w:shd w:val="clear" w:color="" w:fill="e0e0e0"/>
          </w:tcPr>
          <w:p>
            <w:pPr>
              <w:spacing w:after="100"/>
            </w:pPr>
            <w:r>
              <w:rPr/>
              <w:t xml:space="preserve">Fecha:</w:t>
            </w:r>
          </w:p>
        </w:tc>
        <w:tc>
          <w:tcPr>
            <w:tcW w:w="1500" w:type="dxa"/>
          </w:tcPr>
          <w:p>
            <w:pPr>
              <w:spacing w:after="100"/>
            </w:pPr>
            <w:r>
              <w:rPr/>
              <w:t xml:space="preserve"> </w:t>
            </w:r>
          </w:p>
        </w:tc>
      </w:tr>
    </w:tbl>
    <w:p>
      <w:pPr>
        <w:spacing w:after="100"/>
      </w:pPr>
      <w:r>
        <w:rPr/>
        <w:t xml:space="preserve"> 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1.-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>
          <w:b/>
        </w:rPr>
        <w:t xml:space="preserve">Resuelve el siguiente triángulo, es decir, halla sus lados y sus ángulos:</w:t>
      </w:r>
    </w:p>
    <w:p>
      <w:pPr>
        <w:spacing w:after="100" w:line="240" w:lineRule="auto"/>
      </w:pPr>
      <w:r>
        <w:rPr/>
        <w:t xml:space="preserve"> </w:t>
      </w:r>
    </w:p>
    <w:p>
      <w:pPr>
        <w:jc w:val="center"/>
        <w:spacing w:after="100" w:line="240" w:lineRule="auto"/>
      </w:pPr>
      <w:r>
        <w:pict>
          <v:shape type="#_x0000_t75" style="width:128px; height:5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Como conocemos los tres lados </w:t>
      </w:r>
      <w:r>
        <w:rPr/>
        <w:t xml:space="preserve">(</w:t>
      </w:r>
      <w:r>
        <w:rPr/>
        <w:t xml:space="preserve">y cada lado es menor que la suma de los otros dos</w:t>
      </w:r>
      <w:r>
        <w:rPr/>
        <w:t xml:space="preserve">)</w:t>
      </w:r>
      <w:r>
        <w:rPr/>
        <w:t xml:space="preserve">, existe solución única.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36px; height:2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141px; height:78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05px; height:23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28px; height:44px; margin-left:0px; margin-top:0px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35px; height:23px; margin-left:0px; margin-top:0px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15px; height:23px; margin-left:0px; margin-top:0px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63px; height:23px; margin-left:0px; margin-top:0px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13px; height:23px; margin-left:0px; margin-top:0px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84px; height:28px; margin-left:0px; margin-top:0px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tanto: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53px; height:68px; margin-left:0px; margin-top:0px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2.-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En dos estaciones de radio, </w:t>
      </w:r>
      <w:r>
        <w:rPr>
          <w:b/>
          <w:i/>
          <w:iCs/>
        </w:rPr>
        <w:t xml:space="preserve">A</w:t>
      </w:r>
      <w:r>
        <w:rPr>
          <w:b/>
        </w:rPr>
        <w:t xml:space="preserve"> y </w:t>
      </w:r>
      <w:r>
        <w:rPr>
          <w:b/>
          <w:i/>
          <w:iCs/>
        </w:rPr>
        <w:t xml:space="preserve">C</w:t>
      </w:r>
      <w:r>
        <w:rPr>
          <w:b/>
        </w:rPr>
        <w:t xml:space="preserve">, que distan entre sí 50 km, son recibidas señales que manda un barco, </w:t>
      </w:r>
      <w:r>
        <w:rPr>
          <w:b/>
          <w:i/>
          <w:iCs/>
        </w:rPr>
        <w:t xml:space="preserve">B</w:t>
      </w:r>
      <w:r>
        <w:rPr>
          <w:b/>
        </w:rPr>
        <w:t xml:space="preserve">. Si consideramos el triángulo de vértices </w:t>
      </w:r>
      <w:r>
        <w:rPr>
          <w:b/>
          <w:i/>
          <w:iCs/>
        </w:rPr>
        <w:t xml:space="preserve">A</w:t>
      </w:r>
      <w:r>
        <w:rPr>
          <w:b/>
        </w:rPr>
        <w:t xml:space="preserve">, </w:t>
      </w:r>
      <w:r>
        <w:rPr>
          <w:b/>
          <w:i/>
          <w:iCs/>
        </w:rPr>
        <w:t xml:space="preserve">B</w:t>
      </w:r>
      <w:r>
        <w:rPr>
          <w:b/>
        </w:rPr>
        <w:t xml:space="preserve"> y </w:t>
      </w:r>
      <w:r>
        <w:rPr>
          <w:b/>
          <w:i/>
          <w:iCs/>
        </w:rPr>
        <w:t xml:space="preserve">C</w:t>
      </w:r>
      <w:r>
        <w:rPr>
          <w:b/>
        </w:rPr>
        <w:t xml:space="preserve">, el ángulo en </w:t>
      </w:r>
      <w:r>
        <w:rPr>
          <w:b/>
          <w:i/>
          <w:iCs/>
        </w:rPr>
        <w:t xml:space="preserve">A</w:t>
      </w:r>
      <w:r>
        <w:rPr>
          <w:b/>
        </w:rPr>
        <w:t xml:space="preserve"> es de 65</w:t>
      </w:r>
      <w:r>
        <w:rPr>
          <w:b/>
        </w:rPr>
        <w:t xml:space="preserve">°</w:t>
      </w:r>
      <w:r>
        <w:rPr>
          <w:b/>
        </w:rPr>
        <w:t xml:space="preserve"> y el ángulo en </w:t>
      </w:r>
      <w:r>
        <w:rPr>
          <w:b/>
          <w:i/>
          <w:iCs/>
        </w:rPr>
        <w:t xml:space="preserve">C</w:t>
      </w:r>
      <w:r>
        <w:rPr>
          <w:b/>
        </w:rPr>
        <w:t xml:space="preserve"> es de 80</w:t>
      </w:r>
      <w:r>
        <w:rPr>
          <w:b/>
        </w:rPr>
        <w:t xml:space="preserve">°</w:t>
      </w:r>
      <w:r>
        <w:rPr>
          <w:b/>
        </w:rPr>
        <w:t xml:space="preserve">. ¿A qué distancia se encuentra el barco de cada una de las dos estaciones de radio?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148px; height:105px; margin-left:0px; margin-top:0px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36px; height:23px; margin-left:0px; margin-top:0px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45px; height:28px; margin-left:0px; margin-top:0px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Hallamos los valores de </w:t>
      </w:r>
      <w:r>
        <w:rPr>
          <w:i/>
          <w:iCs/>
        </w:rPr>
        <w:t xml:space="preserve">a</w:t>
      </w:r>
      <w:r>
        <w:rPr/>
        <w:t xml:space="preserve"> y </w:t>
      </w:r>
      <w:r>
        <w:rPr>
          <w:i/>
          <w:iCs/>
        </w:rPr>
        <w:t xml:space="preserve">c</w:t>
      </w:r>
      <w:r>
        <w:rPr/>
        <w:t xml:space="preserve"> aplicando el teorema de los senos: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95px; height:40px; margin-left:0px; margin-top:0px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12px; height:40px; margin-left:0px; margin-top:0px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tanto, el barco está a 79 km de la estación </w:t>
      </w:r>
      <w:r>
        <w:rPr>
          <w:i/>
          <w:iCs/>
        </w:rPr>
        <w:t xml:space="preserve">C</w:t>
      </w:r>
      <w:r>
        <w:rPr/>
        <w:t xml:space="preserve"> y a 85,85 km de la estación </w:t>
      </w:r>
      <w:r>
        <w:rPr>
          <w:i/>
          <w:iCs/>
        </w:rPr>
        <w:t xml:space="preserve">A</w:t>
      </w:r>
      <w:r>
        <w:rPr/>
        <w:t xml:space="preserve">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/>
      </w:pPr>
      <w:r>
        <w:rPr>
          <w:b/>
          <w:i/>
          <w:iCs/>
          <w:u w:val="single"/>
        </w:rPr>
        <w:t xml:space="preserve">Ejercicio nº 3.-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Lara y Ángela están en la playa y quieren calcular la distancia entre dos barcos inaccesibles, para ello toman las medidas que se indican en la firgura.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>
          <w:b/>
        </w:rPr>
        <w:t xml:space="preserve">Halla la distancia entre los barcos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207px; height:241px; margin-left:0px; margin-top:0px; mso-position-horizontal:left; mso-position-vertical:top; mso-position-horizontal-relative:char; mso-position-vertical-relative:line;">
            <w10:wrap type="inline"/>
            <v:imagedata r:id="rId2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Solución: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‒ </w:t>
      </w:r>
      <w:r>
        <w:pict>
          <v:shape type="#_x0000_t75" style="width:303px; height:23px; margin-left:0px; margin-top:0px; mso-position-horizontal:left; mso-position-vertical:top; mso-position-horizontal-relative:char; mso-position-vertical-relative:line;">
            <w10:wrap type="inline"/>
            <v:imagedata r:id="rId2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181px; height:224px; margin-left:0px; margin-top:0px; mso-position-horizontal:left; mso-position-vertical:top; mso-position-horizontal-relative:char; mso-position-vertical-relative:line;">
            <w10:wrap type="inline"/>
            <v:imagedata r:id="rId25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63px; height:20px; margin-left:0px; margin-top:0px; mso-position-horizontal:left; mso-position-vertical:top; mso-position-horizontal-relative:char; mso-position-vertical-relative:line;">
            <w10:wrap type="inline"/>
            <v:imagedata r:id="rId26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el teorema de los senos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316px; height:43px; margin-left:0px; margin-top:0px; mso-position-horizontal:left; mso-position-vertical:top; mso-position-horizontal-relative:char; mso-position-vertical-relative:line;">
            <w10:wrap type="inline"/>
            <v:imagedata r:id="rId27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‒ </w:t>
      </w:r>
      <w:r>
        <w:pict>
          <v:shape type="#_x0000_t75" style="width:303px; height:23px; margin-left:0px; margin-top:0px; mso-position-horizontal:left; mso-position-vertical:top; mso-position-horizontal-relative:char; mso-position-vertical-relative:line;">
            <w10:wrap type="inline"/>
            <v:imagedata r:id="rId28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146px; height:127px; margin-left:0px; margin-top:0px; mso-position-horizontal:left; mso-position-vertical:top; mso-position-horizontal-relative:char; mso-position-vertical-relative:line;">
            <w10:wrap type="inline"/>
            <v:imagedata r:id="rId29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163px; height:20px; margin-left:0px; margin-top:0px; mso-position-horizontal:left; mso-position-vertical:top; mso-position-horizontal-relative:char; mso-position-vertical-relative:line;">
            <w10:wrap type="inline"/>
            <v:imagedata r:id="rId30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Por el teorema de los senos</w:t>
      </w:r>
      <w:r>
        <w:rPr/>
        <w:t xml:space="preserve">: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297px; height:43px; margin-left:0px; margin-top:0px; mso-position-horizontal:left; mso-position-vertical:top; mso-position-horizontal-relative:char; mso-position-vertical-relative:line;">
            <w10:wrap type="inline"/>
            <v:imagedata r:id="rId31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27px; height:23px; margin-left:0px; margin-top:0px; mso-position-horizontal:left; mso-position-vertical:top; mso-position-horizontal-relative:char; mso-position-vertical-relative:line;">
            <w10:wrap type="inline"/>
            <v:imagedata r:id="rId32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pict>
          <v:shape type="#_x0000_t75" style="width:204px; height:214px; margin-left:0px; margin-top:0px; mso-position-horizontal:left; mso-position-vertical:top; mso-position-horizontal-relative:char; mso-position-vertical-relative:line;">
            <w10:wrap type="inline"/>
            <v:imagedata r:id="rId33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jc w:val="center"/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pict>
          <v:shape type="#_x0000_t75" style="width:507px; height:55px; margin-left:0px; margin-top:0px; mso-position-horizontal:left; mso-position-vertical:top; mso-position-horizontal-relative:char; mso-position-vertical-relative:line;">
            <w10:wrap type="inline"/>
            <v:imagedata r:id="rId34" o:title=""/>
          </v:shape>
        </w:pic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p>
      <w:pPr>
        <w:spacing w:after="100"/>
      </w:pPr>
      <w:r>
        <w:rPr/>
        <w:t xml:space="preserve">  </w:t>
      </w:r>
    </w:p>
    <w:p>
      <w:pPr>
        <w:spacing w:after="100" w:line="240" w:lineRule="auto"/>
      </w:pPr>
      <w:r>
        <w:rPr/>
        <w:t xml:space="preserve"> </w:t>
      </w:r>
    </w:p>
    <w:sectPr>
      <w:pgSz w:orient="portrait" w:w="11870" w:h="16787"/>
      <w:pgMar w:top="1440" w:right="1440" w:bottom="1440" w:left="144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7B3D0ECA"/>
    <w:multiLevelType w:val="multilevel"/>
    <w:lvl w:ilvl="0">
      <w:start w:val="0"/>
      <w:numFmt w:val="lowerLetter"/>
      <w:suff w:val="tab"/>
      <w:lvlText w:val="%1."/>
      <w:pPr>
        <w:tabs>
          <w:tab w:val="num" w:pos="360"/>
        </w:tabs>
        <w:ind w:left="360" w:hanging="360"/>
      </w:pPr>
      <w:rPr>
        <w:rFonts/>
      </w:rPr>
    </w:lvl>
    <w:lvl w:ilvl="1">
      <w:start w:val="1"/>
      <w:numFmt w:val="lowerLetter"/>
      <w:suff w:val="tab"/>
      <w:lvlText w:val="%2."/>
      <w:pPr>
        <w:tabs>
          <w:tab w:val="num" w:pos="720"/>
        </w:tabs>
        <w:ind w:left="720" w:hanging="36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paragraph">
    <w:name w:val="paragraph"/>
    <w:basedOn w:val="Normal"/>
    <w:pPr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image" Target="media/section_image2.png"/><Relationship Id="rId9" Type="http://schemas.openxmlformats.org/officeDocument/2006/relationships/image" Target="media/section_image3.png"/><Relationship Id="rId10" Type="http://schemas.openxmlformats.org/officeDocument/2006/relationships/image" Target="media/section_image4.png"/><Relationship Id="rId11" Type="http://schemas.openxmlformats.org/officeDocument/2006/relationships/image" Target="media/section_image5.png"/><Relationship Id="rId12" Type="http://schemas.openxmlformats.org/officeDocument/2006/relationships/image" Target="media/section_image6.png"/><Relationship Id="rId13" Type="http://schemas.openxmlformats.org/officeDocument/2006/relationships/image" Target="media/section_image7.png"/><Relationship Id="rId14" Type="http://schemas.openxmlformats.org/officeDocument/2006/relationships/image" Target="media/section_image8.png"/><Relationship Id="rId15" Type="http://schemas.openxmlformats.org/officeDocument/2006/relationships/image" Target="media/section_image9.png"/><Relationship Id="rId16" Type="http://schemas.openxmlformats.org/officeDocument/2006/relationships/image" Target="media/section_image10.png"/><Relationship Id="rId17" Type="http://schemas.openxmlformats.org/officeDocument/2006/relationships/image" Target="media/section_image11.png"/><Relationship Id="rId18" Type="http://schemas.openxmlformats.org/officeDocument/2006/relationships/image" Target="media/section_image12.png"/><Relationship Id="rId19" Type="http://schemas.openxmlformats.org/officeDocument/2006/relationships/image" Target="media/section_image13.png"/><Relationship Id="rId20" Type="http://schemas.openxmlformats.org/officeDocument/2006/relationships/image" Target="media/section_image14.png"/><Relationship Id="rId21" Type="http://schemas.openxmlformats.org/officeDocument/2006/relationships/image" Target="media/section_image15.png"/><Relationship Id="rId22" Type="http://schemas.openxmlformats.org/officeDocument/2006/relationships/image" Target="media/section_image16.png"/><Relationship Id="rId23" Type="http://schemas.openxmlformats.org/officeDocument/2006/relationships/image" Target="media/section_image17.png"/><Relationship Id="rId24" Type="http://schemas.openxmlformats.org/officeDocument/2006/relationships/image" Target="media/section_image18.png"/><Relationship Id="rId25" Type="http://schemas.openxmlformats.org/officeDocument/2006/relationships/image" Target="media/section_image19.png"/><Relationship Id="rId26" Type="http://schemas.openxmlformats.org/officeDocument/2006/relationships/image" Target="media/section_image20.png"/><Relationship Id="rId27" Type="http://schemas.openxmlformats.org/officeDocument/2006/relationships/image" Target="media/section_image21.png"/><Relationship Id="rId28" Type="http://schemas.openxmlformats.org/officeDocument/2006/relationships/image" Target="media/section_image22.png"/><Relationship Id="rId29" Type="http://schemas.openxmlformats.org/officeDocument/2006/relationships/image" Target="media/section_image23.png"/><Relationship Id="rId30" Type="http://schemas.openxmlformats.org/officeDocument/2006/relationships/image" Target="media/section_image24.png"/><Relationship Id="rId31" Type="http://schemas.openxmlformats.org/officeDocument/2006/relationships/image" Target="media/section_image25.png"/><Relationship Id="rId32" Type="http://schemas.openxmlformats.org/officeDocument/2006/relationships/image" Target="media/section_image26.png"/><Relationship Id="rId33" Type="http://schemas.openxmlformats.org/officeDocument/2006/relationships/image" Target="media/section_image27.png"/><Relationship Id="rId34" Type="http://schemas.openxmlformats.org/officeDocument/2006/relationships/image" Target="media/section_image2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2020-05-12T11:24:38+02:00</dcterms:created>
  <dcterms:modified xsi:type="dcterms:W3CDTF">2020-05-12T11:24:38+02:00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